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334A" w14:textId="03750515" w:rsidR="00B2622D" w:rsidRPr="00B2622D" w:rsidRDefault="00B2622D" w:rsidP="00B262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22D">
        <w:rPr>
          <w:rFonts w:ascii="Times New Roman" w:hAnsi="Times New Roman" w:cs="Times New Roman"/>
          <w:b/>
          <w:sz w:val="28"/>
          <w:szCs w:val="28"/>
        </w:rPr>
        <w:t xml:space="preserve">Необходимое материально-техническое обеспечение для выполнения олимпиадных заданий </w:t>
      </w:r>
      <w:r w:rsidR="00B92658">
        <w:rPr>
          <w:rFonts w:ascii="Times New Roman" w:hAnsi="Times New Roman" w:cs="Times New Roman"/>
          <w:b/>
          <w:sz w:val="28"/>
          <w:szCs w:val="28"/>
        </w:rPr>
        <w:t xml:space="preserve">школьного </w:t>
      </w:r>
      <w:bookmarkStart w:id="0" w:name="_GoBack"/>
      <w:bookmarkEnd w:id="0"/>
      <w:r w:rsidRPr="00B2622D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proofErr w:type="spellStart"/>
      <w:r w:rsidRPr="00B2622D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 астрономии</w:t>
      </w:r>
    </w:p>
    <w:p w14:paraId="42CD15C1" w14:textId="77777777" w:rsidR="00B2622D" w:rsidRDefault="00B2622D" w:rsidP="00B262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22D">
        <w:rPr>
          <w:rFonts w:ascii="Times New Roman" w:hAnsi="Times New Roman" w:cs="Times New Roman"/>
          <w:sz w:val="28"/>
          <w:szCs w:val="28"/>
        </w:rPr>
        <w:t xml:space="preserve">Для проведения всех мероприятий олимпиады необходима соответствующая материальная база, которая включает в себя элементы для проведения тура. Материальное обеспечение муниципального этапа аналогично школьному этапу. Данный этап также не предусматривает выполнение каких-либо практических и наблюдательных задач по астрономии, его проведение не требует специального оборудования (телескопов и других астрономических приборов), поэтому материальные требования для их проведения не выходят за рамки организации стандартного аудиторного режима. </w:t>
      </w:r>
    </w:p>
    <w:p w14:paraId="4D3C955C" w14:textId="1FD58A6F" w:rsidR="00B2622D" w:rsidRDefault="00B2622D" w:rsidP="00B262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22D">
        <w:rPr>
          <w:rFonts w:ascii="Times New Roman" w:hAnsi="Times New Roman" w:cs="Times New Roman"/>
          <w:sz w:val="28"/>
          <w:szCs w:val="28"/>
        </w:rPr>
        <w:t>Каждому участнику олимпиады должны быть предоставлены листы формата A4 для выполнения олимпиадных заданий</w:t>
      </w:r>
      <w:r>
        <w:rPr>
          <w:rFonts w:ascii="Times New Roman" w:hAnsi="Times New Roman" w:cs="Times New Roman"/>
          <w:sz w:val="28"/>
          <w:szCs w:val="28"/>
        </w:rPr>
        <w:t xml:space="preserve"> из расчёта 1 лист на 1 задачу</w:t>
      </w:r>
      <w:r w:rsidRPr="00B2622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Для черновиков возможно использование обычных тетрадных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прошампованных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листов (в клетку).</w:t>
      </w:r>
      <w:r w:rsidR="00D22823">
        <w:rPr>
          <w:rFonts w:ascii="Times New Roman" w:hAnsi="Times New Roman" w:cs="Times New Roman"/>
          <w:sz w:val="28"/>
          <w:szCs w:val="28"/>
        </w:rPr>
        <w:t xml:space="preserve"> Количество листов формата А4 на каждого участника олимпиады, представлено в таблице ниже. </w:t>
      </w:r>
      <w:r w:rsidR="00D22823" w:rsidRPr="00D22823">
        <w:rPr>
          <w:rFonts w:ascii="Times New Roman" w:hAnsi="Times New Roman" w:cs="Times New Roman"/>
          <w:sz w:val="28"/>
          <w:szCs w:val="28"/>
          <w:u w:val="single"/>
        </w:rPr>
        <w:t>Допускается двухсторонняя печать</w:t>
      </w:r>
      <w:r w:rsidR="00D22823">
        <w:rPr>
          <w:rFonts w:ascii="Times New Roman" w:hAnsi="Times New Roman" w:cs="Times New Roman"/>
          <w:sz w:val="28"/>
          <w:szCs w:val="28"/>
        </w:rPr>
        <w:t xml:space="preserve"> заданий и справочных данных.</w:t>
      </w:r>
    </w:p>
    <w:p w14:paraId="1152203A" w14:textId="6A4A60E5" w:rsidR="00D22823" w:rsidRDefault="00D22823" w:rsidP="00B262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14:paraId="427423E8" w14:textId="5E2C8596" w:rsidR="00D22823" w:rsidRDefault="00D22823" w:rsidP="00B262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листов формата А4 </w:t>
      </w:r>
      <w:r w:rsidRPr="00D22823">
        <w:rPr>
          <w:rFonts w:ascii="Times New Roman" w:hAnsi="Times New Roman" w:cs="Times New Roman"/>
          <w:sz w:val="28"/>
          <w:szCs w:val="28"/>
          <w:u w:val="single"/>
        </w:rPr>
        <w:t>на одного участника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 по астрономии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4819"/>
        <w:gridCol w:w="2971"/>
      </w:tblGrid>
      <w:tr w:rsidR="00D22823" w14:paraId="388DA065" w14:textId="77777777" w:rsidTr="00D22823">
        <w:tc>
          <w:tcPr>
            <w:tcW w:w="562" w:type="dxa"/>
          </w:tcPr>
          <w:p w14:paraId="2AA233CF" w14:textId="3646E600" w:rsidR="00D22823" w:rsidRDefault="00D22823" w:rsidP="00B26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</w:tcPr>
          <w:p w14:paraId="2BAA4AEA" w14:textId="5D8090FA" w:rsidR="00D22823" w:rsidRDefault="00D22823" w:rsidP="00B26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819" w:type="dxa"/>
          </w:tcPr>
          <w:p w14:paraId="3F08CE1F" w14:textId="22849A62" w:rsidR="00D22823" w:rsidRDefault="00D22823" w:rsidP="00B26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страниц для печати заданий, включая справочные данные</w:t>
            </w:r>
            <w:r w:rsidR="00B8246C">
              <w:rPr>
                <w:rFonts w:ascii="Times New Roman" w:hAnsi="Times New Roman" w:cs="Times New Roman"/>
                <w:sz w:val="28"/>
                <w:szCs w:val="28"/>
              </w:rPr>
              <w:t xml:space="preserve"> и титульный лист</w:t>
            </w:r>
          </w:p>
        </w:tc>
        <w:tc>
          <w:tcPr>
            <w:tcW w:w="2971" w:type="dxa"/>
          </w:tcPr>
          <w:p w14:paraId="4FD8504E" w14:textId="14122E32" w:rsidR="00D22823" w:rsidRDefault="00D22823" w:rsidP="00B26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страниц для выполнения работы</w:t>
            </w:r>
            <w:r w:rsidR="00B8246C">
              <w:rPr>
                <w:rFonts w:ascii="Times New Roman" w:hAnsi="Times New Roman" w:cs="Times New Roman"/>
                <w:sz w:val="28"/>
                <w:szCs w:val="28"/>
              </w:rPr>
              <w:t>, включая титульный лист</w:t>
            </w:r>
          </w:p>
        </w:tc>
      </w:tr>
      <w:tr w:rsidR="00D22823" w14:paraId="666D4DC5" w14:textId="77777777" w:rsidTr="00D22823">
        <w:tc>
          <w:tcPr>
            <w:tcW w:w="562" w:type="dxa"/>
          </w:tcPr>
          <w:p w14:paraId="2C4F1749" w14:textId="77777777" w:rsidR="00D22823" w:rsidRPr="00D22823" w:rsidRDefault="00D22823" w:rsidP="00D22823">
            <w:pPr>
              <w:pStyle w:val="a4"/>
              <w:numPr>
                <w:ilvl w:val="0"/>
                <w:numId w:val="1"/>
              </w:numPr>
              <w:ind w:left="47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13D2821" w14:textId="2E060D16" w:rsidR="00D22823" w:rsidRDefault="00D22823" w:rsidP="00B26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4819" w:type="dxa"/>
          </w:tcPr>
          <w:p w14:paraId="5239674F" w14:textId="41ED272A" w:rsidR="00D22823" w:rsidRDefault="00F77000" w:rsidP="00D22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1" w:type="dxa"/>
          </w:tcPr>
          <w:p w14:paraId="7F3D1C22" w14:textId="4A61E776" w:rsidR="00D22823" w:rsidRDefault="00FF0D9D" w:rsidP="00D22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22823" w14:paraId="6BC488B2" w14:textId="77777777" w:rsidTr="00D22823">
        <w:tc>
          <w:tcPr>
            <w:tcW w:w="562" w:type="dxa"/>
          </w:tcPr>
          <w:p w14:paraId="0A4D5D81" w14:textId="77777777" w:rsidR="00D22823" w:rsidRPr="00D22823" w:rsidRDefault="00D22823" w:rsidP="00D22823">
            <w:pPr>
              <w:pStyle w:val="a4"/>
              <w:numPr>
                <w:ilvl w:val="0"/>
                <w:numId w:val="1"/>
              </w:numPr>
              <w:ind w:left="47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508D6A8" w14:textId="3930CFEC" w:rsidR="00D22823" w:rsidRDefault="00D22823" w:rsidP="00B26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19" w:type="dxa"/>
          </w:tcPr>
          <w:p w14:paraId="4F1FDF18" w14:textId="37CCDFEC" w:rsidR="00D22823" w:rsidRDefault="00F77000" w:rsidP="00D22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1" w:type="dxa"/>
          </w:tcPr>
          <w:p w14:paraId="14BE836C" w14:textId="07D55607" w:rsidR="00D22823" w:rsidRDefault="00FF0D9D" w:rsidP="00D22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22823" w14:paraId="60199A14" w14:textId="77777777" w:rsidTr="00D22823">
        <w:tc>
          <w:tcPr>
            <w:tcW w:w="562" w:type="dxa"/>
          </w:tcPr>
          <w:p w14:paraId="6DBCF2EC" w14:textId="77777777" w:rsidR="00D22823" w:rsidRPr="00D22823" w:rsidRDefault="00D22823" w:rsidP="00D22823">
            <w:pPr>
              <w:pStyle w:val="a4"/>
              <w:numPr>
                <w:ilvl w:val="0"/>
                <w:numId w:val="1"/>
              </w:numPr>
              <w:ind w:left="47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4C0350F" w14:textId="02E572E0" w:rsidR="00D22823" w:rsidRDefault="00D22823" w:rsidP="00B26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9" w:type="dxa"/>
          </w:tcPr>
          <w:p w14:paraId="5CC03486" w14:textId="1499D33A" w:rsidR="00D22823" w:rsidRDefault="00F77000" w:rsidP="00D22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1" w:type="dxa"/>
          </w:tcPr>
          <w:p w14:paraId="54ABDBBC" w14:textId="4CEC3C12" w:rsidR="00D22823" w:rsidRDefault="00FF0D9D" w:rsidP="00D22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22823" w14:paraId="09B7FA3C" w14:textId="77777777" w:rsidTr="00D22823">
        <w:tc>
          <w:tcPr>
            <w:tcW w:w="562" w:type="dxa"/>
          </w:tcPr>
          <w:p w14:paraId="5138E8DA" w14:textId="77777777" w:rsidR="00D22823" w:rsidRPr="00D22823" w:rsidRDefault="00D22823" w:rsidP="00D22823">
            <w:pPr>
              <w:pStyle w:val="a4"/>
              <w:numPr>
                <w:ilvl w:val="0"/>
                <w:numId w:val="1"/>
              </w:numPr>
              <w:ind w:left="47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49C924" w14:textId="10FA832B" w:rsidR="00D22823" w:rsidRDefault="00D22823" w:rsidP="00B26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19" w:type="dxa"/>
          </w:tcPr>
          <w:p w14:paraId="1CB62AAB" w14:textId="47E57BB2" w:rsidR="00D22823" w:rsidRDefault="00F77000" w:rsidP="00D22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1" w:type="dxa"/>
          </w:tcPr>
          <w:p w14:paraId="138FABA1" w14:textId="518C84AF" w:rsidR="00D22823" w:rsidRDefault="00FF0D9D" w:rsidP="00D22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6D0DAD59" w14:textId="77777777" w:rsidR="00D22823" w:rsidRDefault="00D22823" w:rsidP="00B262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70DA72" w14:textId="4BBFAB0B" w:rsidR="00E35E7E" w:rsidRDefault="00B2622D" w:rsidP="00B262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22D">
        <w:rPr>
          <w:rFonts w:ascii="Times New Roman" w:hAnsi="Times New Roman" w:cs="Times New Roman"/>
          <w:sz w:val="28"/>
          <w:szCs w:val="28"/>
        </w:rPr>
        <w:t>Участники могут использовать свои письменные принадлежности (включая циркуль, транспортир, линейку и т. п.) и непрограммируемый̆ инженерный калькулятор. В частности, калькуляторы, допустимые для использования на ЕГЭ, разрешаются для использования на любых этапах олимпиады. Рекомендуется иметь в аудитории несколько запасных ручек черного цвета.</w:t>
      </w:r>
    </w:p>
    <w:p w14:paraId="1311AC2D" w14:textId="7C93DF87" w:rsidR="005837CB" w:rsidRPr="00B2622D" w:rsidRDefault="005837CB" w:rsidP="00B262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7CB">
        <w:rPr>
          <w:rFonts w:ascii="Times New Roman" w:hAnsi="Times New Roman" w:cs="Times New Roman"/>
          <w:sz w:val="28"/>
          <w:szCs w:val="28"/>
        </w:rPr>
        <w:t>При выполнении заданий олимпиады допускается использование только справочных материалов, предоставленных организаторами, предусмотренных в заданиях и критериях оценивания. Использование любых средств связи на олимпиаде категорически запрещается.</w:t>
      </w:r>
    </w:p>
    <w:sectPr w:rsidR="005837CB" w:rsidRPr="00B2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6106C"/>
    <w:multiLevelType w:val="hybridMultilevel"/>
    <w:tmpl w:val="6EBA7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BA"/>
    <w:rsid w:val="005837CB"/>
    <w:rsid w:val="007979BA"/>
    <w:rsid w:val="00B2622D"/>
    <w:rsid w:val="00B8246C"/>
    <w:rsid w:val="00B92658"/>
    <w:rsid w:val="00D22823"/>
    <w:rsid w:val="00E35E7E"/>
    <w:rsid w:val="00F77000"/>
    <w:rsid w:val="00FF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C7D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GL_03_09_2021</dc:creator>
  <cp:keywords/>
  <dc:description/>
  <cp:lastModifiedBy>ALFA</cp:lastModifiedBy>
  <cp:revision>8</cp:revision>
  <dcterms:created xsi:type="dcterms:W3CDTF">2023-10-02T06:38:00Z</dcterms:created>
  <dcterms:modified xsi:type="dcterms:W3CDTF">2024-09-05T13:58:00Z</dcterms:modified>
</cp:coreProperties>
</file>